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4561205</wp:posOffset>
            </wp:positionH>
            <wp:positionV relativeFrom="paragraph">
              <wp:posOffset>-613410</wp:posOffset>
            </wp:positionV>
            <wp:extent cx="1510665" cy="111379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6985" distL="114300" distR="114300" simplePos="0" locked="0" layoutInCell="1" allowOverlap="1" relativeHeight="2">
            <wp:simplePos x="0" y="0"/>
            <wp:positionH relativeFrom="column">
              <wp:posOffset>-911860</wp:posOffset>
            </wp:positionH>
            <wp:positionV relativeFrom="paragraph">
              <wp:posOffset>-914400</wp:posOffset>
            </wp:positionV>
            <wp:extent cx="7557135" cy="10692130"/>
            <wp:effectExtent l="0" t="0" r="0" b="0"/>
            <wp:wrapNone/>
            <wp:docPr id="2" name="Pictur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53229BEB">
                <wp:simplePos x="0" y="0"/>
                <wp:positionH relativeFrom="column">
                  <wp:posOffset>-340360</wp:posOffset>
                </wp:positionH>
                <wp:positionV relativeFrom="paragraph">
                  <wp:posOffset>5342255</wp:posOffset>
                </wp:positionV>
                <wp:extent cx="6630035" cy="913130"/>
                <wp:effectExtent l="0" t="0" r="0" b="2540"/>
                <wp:wrapNone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b/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West Berks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West Berks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information relating to our work.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West Berks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will never sell or pass your details to anyone who isn’t directly working on our behalf.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26.8pt;margin-top:420.65pt;width:521.95pt;height:71.8pt" wp14:anchorId="53229BE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b/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West Berks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West Berks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information relating to our work.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West Berks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will never sell or pass your details to anyone who isn’t directly working on our behalf.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15066DA">
                <wp:simplePos x="0" y="0"/>
                <wp:positionH relativeFrom="column">
                  <wp:posOffset>-342900</wp:posOffset>
                </wp:positionH>
                <wp:positionV relativeFrom="paragraph">
                  <wp:posOffset>7851775</wp:posOffset>
                </wp:positionV>
                <wp:extent cx="6630035" cy="229235"/>
                <wp:effectExtent l="0" t="0" r="0" b="0"/>
                <wp:wrapNone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Charity Number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1151996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27pt;margin-top:618.25pt;width:521.95pt;height:17.95pt" wp14:anchorId="715066D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Charity Number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1151996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17FD3CE4">
                <wp:simplePos x="0" y="0"/>
                <wp:positionH relativeFrom="column">
                  <wp:posOffset>-345440</wp:posOffset>
                </wp:positionH>
                <wp:positionV relativeFrom="paragraph">
                  <wp:posOffset>6365875</wp:posOffset>
                </wp:positionV>
                <wp:extent cx="6630035" cy="457835"/>
                <wp:effectExtent l="0" t="0" r="0" b="0"/>
                <wp:wrapNone/>
                <wp:docPr id="7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We would love to know why you have chosen to donate to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West Berks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Foodbank. If you would like to share your motivation let us know below: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-27.2pt;margin-top:501.25pt;width:521.95pt;height:35.95pt" wp14:anchorId="17FD3CE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We would love to know why you have chosen to donate to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West Berks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Foodbank. If you would like to share your motivation let us know below: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633E117A">
                <wp:simplePos x="0" y="0"/>
                <wp:positionH relativeFrom="column">
                  <wp:posOffset>-342900</wp:posOffset>
                </wp:positionH>
                <wp:positionV relativeFrom="paragraph">
                  <wp:posOffset>4885055</wp:posOffset>
                </wp:positionV>
                <wp:extent cx="6623050" cy="457835"/>
                <wp:effectExtent l="0" t="0" r="0" b="0"/>
                <wp:wrapNone/>
                <wp:docPr id="9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07955 626621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westberks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-27pt;margin-top:384.65pt;width:521.4pt;height:35.95pt" wp14:anchorId="633E117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07955 626621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westberks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rpid">
    <w:charset w:val="00"/>
    <w:family w:val="roman"/>
    <w:pitch w:val="variable"/>
  </w:font>
  <w:font w:name="Myriad Pr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ae794e"/>
    <w:rPr>
      <w:rFonts w:ascii="Tahoma" w:hAnsi="Tahoma" w:cs="Tahoma"/>
      <w:sz w:val="16"/>
      <w:szCs w:val="16"/>
    </w:rPr>
  </w:style>
  <w:style w:type="character" w:styleId="A3" w:customStyle="1">
    <w:name w:val="A3"/>
    <w:uiPriority w:val="99"/>
    <w:qFormat/>
    <w:rsid w:val="00f1055b"/>
    <w:rPr>
      <w:rFonts w:cs="Corpid"/>
      <w:color w:val="000000"/>
      <w:sz w:val="12"/>
      <w:szCs w:val="1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7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1055b"/>
    <w:pPr>
      <w:widowControl/>
      <w:bidi w:val="0"/>
      <w:jc w:val="left"/>
    </w:pPr>
    <w:rPr>
      <w:rFonts w:ascii="Corpid" w:hAnsi="Corpid" w:cs="Corpid" w:eastAsia="Calibri"/>
      <w:color w:val="000000"/>
      <w:sz w:val="24"/>
      <w:szCs w:val="24"/>
      <w:lang w:val="en-GB" w:eastAsia="en-GB" w:bidi="ar-SA"/>
    </w:rPr>
  </w:style>
  <w:style w:type="paragraph" w:styleId="BasicParagraph" w:customStyle="1">
    <w:name w:val="[Basic Paragraph]"/>
    <w:basedOn w:val="Normal"/>
    <w:uiPriority w:val="99"/>
    <w:qFormat/>
    <w:rsid w:val="000e190e"/>
    <w:pPr>
      <w:spacing w:lineRule="auto" w:line="288" w:before="0" w:after="0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LibreOffice/5.1.0.3$Windows_x86 LibreOffice_project/5e3e00a007d9b3b6efb6797a8b8e57b51ab1f737</Application>
  <Pages>1</Pages>
  <Words>117</Words>
  <Characters>591</Characters>
  <CharactersWithSpaces>704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2016-04-05T10:39:00Z</dcterms:created>
  <dc:creator>Hannah Reed</dc:creator>
  <dc:description/>
  <dc:language>en-GB</dc:language>
  <cp:lastModifiedBy/>
  <dcterms:modified xsi:type="dcterms:W3CDTF">2016-06-24T20:50:07Z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